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7A6" w:rsidRDefault="004037A6" w:rsidP="002146D4">
      <w:pPr>
        <w:spacing w:after="0" w:line="240" w:lineRule="auto"/>
        <w:ind w:left="-1701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95FC0A3" wp14:editId="596DFF90">
            <wp:simplePos x="0" y="0"/>
            <wp:positionH relativeFrom="column">
              <wp:posOffset>-1080135</wp:posOffset>
            </wp:positionH>
            <wp:positionV relativeFrom="paragraph">
              <wp:posOffset>-273050</wp:posOffset>
            </wp:positionV>
            <wp:extent cx="7543800" cy="10683875"/>
            <wp:effectExtent l="0" t="0" r="0" b="3175"/>
            <wp:wrapNone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2" r="12206"/>
                    <a:stretch/>
                  </pic:blipFill>
                  <pic:spPr bwMode="auto">
                    <a:xfrm>
                      <a:off x="0" y="0"/>
                      <a:ext cx="75438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37A6" w:rsidRDefault="00C61E82" w:rsidP="00A24C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noProof/>
          <w:lang w:eastAsia="ru-RU"/>
        </w:rPr>
        <w:t xml:space="preserve">    </w:t>
      </w:r>
      <w:bookmarkStart w:id="0" w:name="_GoBack"/>
      <w:bookmarkEnd w:id="0"/>
      <w:r w:rsidR="004037A6" w:rsidRPr="00CF7B9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Муниципальное автономное дошкольное образовательное учреждение </w:t>
      </w:r>
    </w:p>
    <w:p w:rsidR="00A24C90" w:rsidRDefault="004037A6" w:rsidP="004037A6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CF7B9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“Детский сад общеразвивающего вида с приоритетным осуществлением </w:t>
      </w:r>
    </w:p>
    <w:p w:rsidR="004037A6" w:rsidRDefault="00A24C90" w:rsidP="00A24C90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</w:t>
      </w:r>
      <w:r w:rsidR="004037A6" w:rsidRPr="00CF7B9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деятельности по позновательно-речевому направлению развития детей №114 </w:t>
      </w:r>
    </w:p>
    <w:p w:rsidR="002146D4" w:rsidRDefault="004037A6" w:rsidP="004037A6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CF7B9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“Челнинская мозаика” города Набережные Челны Республики Татарстан</w:t>
      </w:r>
    </w:p>
    <w:p w:rsidR="004037A6" w:rsidRDefault="004037A6" w:rsidP="004037A6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4037A6" w:rsidRDefault="004037A6" w:rsidP="004037A6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4037A6" w:rsidRDefault="004037A6" w:rsidP="004037A6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A24C90" w:rsidRDefault="00A24C90" w:rsidP="004037A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A24C90" w:rsidRDefault="00A24C90" w:rsidP="004037A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E2545" w:rsidRDefault="007E2545" w:rsidP="004037A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E2545" w:rsidRDefault="007E2545" w:rsidP="004037A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E2545" w:rsidRDefault="007E2545" w:rsidP="004037A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E2545" w:rsidRDefault="007E2545" w:rsidP="004037A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037A6" w:rsidRPr="00B52B35" w:rsidRDefault="004037A6" w:rsidP="004037A6">
      <w:pPr>
        <w:spacing w:after="0" w:line="240" w:lineRule="auto"/>
        <w:ind w:left="-567" w:firstLine="567"/>
        <w:jc w:val="center"/>
        <w:rPr>
          <w:b/>
          <w:i/>
          <w:sz w:val="36"/>
          <w:szCs w:val="36"/>
        </w:rPr>
      </w:pPr>
      <w:r w:rsidRPr="00B52B35">
        <w:rPr>
          <w:rFonts w:ascii="Times New Roman" w:hAnsi="Times New Roman" w:cs="Times New Roman"/>
          <w:b/>
          <w:i/>
          <w:sz w:val="36"/>
          <w:szCs w:val="36"/>
        </w:rPr>
        <w:t>Консультация</w:t>
      </w:r>
      <w:r w:rsidRPr="00B52B35">
        <w:rPr>
          <w:rFonts w:ascii="Brush Script MT" w:hAnsi="Brush Script MT"/>
          <w:b/>
          <w:i/>
          <w:sz w:val="36"/>
          <w:szCs w:val="36"/>
        </w:rPr>
        <w:t xml:space="preserve"> </w:t>
      </w:r>
    </w:p>
    <w:p w:rsidR="004037A6" w:rsidRDefault="004037A6" w:rsidP="004037A6">
      <w:pPr>
        <w:spacing w:after="0" w:line="240" w:lineRule="auto"/>
        <w:ind w:left="-567" w:firstLine="567"/>
        <w:jc w:val="center"/>
        <w:rPr>
          <w:b/>
          <w:i/>
          <w:sz w:val="36"/>
          <w:szCs w:val="36"/>
        </w:rPr>
      </w:pPr>
      <w:r w:rsidRPr="00B52B35">
        <w:rPr>
          <w:rFonts w:ascii="Times New Roman" w:hAnsi="Times New Roman" w:cs="Times New Roman"/>
          <w:b/>
          <w:i/>
          <w:sz w:val="36"/>
          <w:szCs w:val="36"/>
        </w:rPr>
        <w:t>для</w:t>
      </w:r>
      <w:r w:rsidRPr="00B52B35">
        <w:rPr>
          <w:rFonts w:ascii="Brush Script MT" w:hAnsi="Brush Script MT"/>
          <w:b/>
          <w:i/>
          <w:sz w:val="36"/>
          <w:szCs w:val="36"/>
        </w:rPr>
        <w:t xml:space="preserve"> </w:t>
      </w:r>
      <w:r w:rsidR="00A24C90">
        <w:rPr>
          <w:rFonts w:ascii="Times New Roman" w:hAnsi="Times New Roman" w:cs="Times New Roman"/>
          <w:b/>
          <w:i/>
          <w:sz w:val="36"/>
          <w:szCs w:val="36"/>
        </w:rPr>
        <w:t>педагогов</w:t>
      </w:r>
      <w:r w:rsidRPr="00B52B35">
        <w:rPr>
          <w:rFonts w:ascii="Brush Script MT" w:hAnsi="Brush Script MT"/>
          <w:b/>
          <w:i/>
          <w:sz w:val="36"/>
          <w:szCs w:val="36"/>
        </w:rPr>
        <w:t xml:space="preserve"> </w:t>
      </w:r>
      <w:r w:rsidRPr="00B52B35">
        <w:rPr>
          <w:rFonts w:ascii="Times New Roman" w:hAnsi="Times New Roman" w:cs="Times New Roman"/>
          <w:b/>
          <w:i/>
          <w:sz w:val="36"/>
          <w:szCs w:val="36"/>
        </w:rPr>
        <w:t>по</w:t>
      </w:r>
      <w:r w:rsidRPr="00B52B35">
        <w:rPr>
          <w:rFonts w:ascii="Brush Script MT" w:hAnsi="Brush Script MT"/>
          <w:b/>
          <w:i/>
          <w:sz w:val="36"/>
          <w:szCs w:val="36"/>
        </w:rPr>
        <w:t xml:space="preserve"> </w:t>
      </w:r>
      <w:r w:rsidRPr="00B52B35">
        <w:rPr>
          <w:rFonts w:ascii="Times New Roman" w:hAnsi="Times New Roman" w:cs="Times New Roman"/>
          <w:b/>
          <w:i/>
          <w:sz w:val="36"/>
          <w:szCs w:val="36"/>
        </w:rPr>
        <w:t>теме</w:t>
      </w:r>
      <w:r w:rsidRPr="00B52B35">
        <w:rPr>
          <w:rFonts w:ascii="Brush Script MT" w:hAnsi="Brush Script MT"/>
          <w:b/>
          <w:i/>
          <w:sz w:val="36"/>
          <w:szCs w:val="36"/>
        </w:rPr>
        <w:t>:</w:t>
      </w:r>
    </w:p>
    <w:p w:rsidR="004037A6" w:rsidRDefault="004037A6" w:rsidP="003276A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276A1" w:rsidRPr="00250538" w:rsidRDefault="003276A1" w:rsidP="003276A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632423" w:themeColor="accent2" w:themeShade="80"/>
          <w:sz w:val="40"/>
          <w:szCs w:val="40"/>
        </w:rPr>
      </w:pPr>
      <w:r w:rsidRPr="00250538">
        <w:rPr>
          <w:rStyle w:val="c11"/>
          <w:b/>
          <w:bCs/>
          <w:color w:val="632423" w:themeColor="accent2" w:themeShade="80"/>
          <w:sz w:val="40"/>
          <w:szCs w:val="40"/>
        </w:rPr>
        <w:t>Закрепление знаний детей через игровую деятельность в режиме дня в летний период.</w:t>
      </w:r>
    </w:p>
    <w:p w:rsidR="004037A6" w:rsidRDefault="004037A6" w:rsidP="004037A6">
      <w:pPr>
        <w:spacing w:after="0" w:line="240" w:lineRule="auto"/>
        <w:ind w:left="-1701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24C90" w:rsidRDefault="00A24C90" w:rsidP="004037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A24C90" w:rsidRDefault="00A24C90" w:rsidP="004037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A24C90" w:rsidRDefault="00A24C90" w:rsidP="004037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A24C90" w:rsidRDefault="00A24C90" w:rsidP="004037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A24C90" w:rsidRDefault="00A24C90" w:rsidP="004037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A24C90" w:rsidRDefault="00A24C90" w:rsidP="004037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A24C90" w:rsidRDefault="00A24C90" w:rsidP="004037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A24C90" w:rsidRDefault="00A24C90" w:rsidP="004037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F6B861F" wp14:editId="2B050DC8">
            <wp:simplePos x="0" y="0"/>
            <wp:positionH relativeFrom="margin">
              <wp:posOffset>-1013460</wp:posOffset>
            </wp:positionH>
            <wp:positionV relativeFrom="margin">
              <wp:posOffset>5324475</wp:posOffset>
            </wp:positionV>
            <wp:extent cx="5516880" cy="3686175"/>
            <wp:effectExtent l="0" t="0" r="7620" b="9525"/>
            <wp:wrapNone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07" t="9635" r="16356" b="12209"/>
                    <a:stretch/>
                  </pic:blipFill>
                  <pic:spPr bwMode="auto">
                    <a:xfrm>
                      <a:off x="0" y="0"/>
                      <a:ext cx="551688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4C90" w:rsidRDefault="00A24C90" w:rsidP="004037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A24C90" w:rsidRDefault="00A24C90" w:rsidP="004037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A24C90" w:rsidRDefault="00A24C90" w:rsidP="004037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A24C90" w:rsidRDefault="00A24C90" w:rsidP="004037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A24C90" w:rsidRDefault="00A24C90" w:rsidP="004037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A24C90" w:rsidRDefault="00A24C90" w:rsidP="004037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4037A6" w:rsidRPr="007754D9" w:rsidRDefault="00A24C90" w:rsidP="004037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П</w:t>
      </w:r>
      <w:r w:rsidR="004037A6" w:rsidRPr="007754D9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о</w:t>
      </w:r>
      <w:r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дготови</w:t>
      </w:r>
      <w:r w:rsidR="004037A6" w:rsidRPr="007754D9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ла: </w:t>
      </w:r>
      <w:r w:rsidR="004037A6" w:rsidRPr="007754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</w:t>
      </w:r>
      <w:r w:rsidR="004037A6" w:rsidRPr="007754D9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оспитатель</w:t>
      </w:r>
    </w:p>
    <w:p w:rsidR="004037A6" w:rsidRPr="007754D9" w:rsidRDefault="004037A6" w:rsidP="004037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 w:rsidRPr="007754D9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 </w:t>
      </w:r>
      <w:r w:rsidR="00A24C90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(</w:t>
      </w:r>
      <w:r w:rsidRPr="007754D9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по обучению детей рлдному</w:t>
      </w:r>
    </w:p>
    <w:p w:rsidR="004037A6" w:rsidRPr="007754D9" w:rsidRDefault="004037A6" w:rsidP="004037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754D9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 </w:t>
      </w:r>
      <w:r w:rsidR="00C61E82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я</w:t>
      </w:r>
      <w:r w:rsidRPr="007754D9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зыку</w:t>
      </w:r>
      <w:r w:rsidR="00A24C90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)</w:t>
      </w:r>
      <w:r w:rsidRPr="007754D9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  Гараева Л.Х. </w:t>
      </w:r>
    </w:p>
    <w:p w:rsidR="004037A6" w:rsidRPr="00CF7B9D" w:rsidRDefault="004037A6" w:rsidP="00403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037A6" w:rsidRDefault="004037A6" w:rsidP="00403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037A6" w:rsidRPr="00CF7B9D" w:rsidRDefault="004037A6" w:rsidP="004037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37A6" w:rsidRPr="00B52B35" w:rsidRDefault="00A24C90" w:rsidP="004037A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Набереж</w:t>
      </w:r>
      <w:r w:rsidR="004037A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ные Челны</w:t>
      </w:r>
    </w:p>
    <w:p w:rsidR="004037A6" w:rsidRPr="004037A6" w:rsidRDefault="004037A6" w:rsidP="004037A6">
      <w:pPr>
        <w:spacing w:after="0" w:line="240" w:lineRule="auto"/>
        <w:ind w:left="-1701"/>
        <w:jc w:val="center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2146D4" w:rsidRDefault="002146D4" w:rsidP="002146D4">
      <w:pPr>
        <w:spacing w:after="0" w:line="240" w:lineRule="auto"/>
        <w:ind w:left="-170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146D4" w:rsidRDefault="002146D4" w:rsidP="002146D4">
      <w:pPr>
        <w:spacing w:after="0" w:line="240" w:lineRule="auto"/>
        <w:ind w:left="-170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037A6" w:rsidRDefault="004037A6" w:rsidP="002146D4">
      <w:pPr>
        <w:spacing w:after="0" w:line="240" w:lineRule="auto"/>
        <w:ind w:left="-170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037A6" w:rsidRDefault="004037A6" w:rsidP="002146D4">
      <w:pPr>
        <w:spacing w:after="0" w:line="240" w:lineRule="auto"/>
        <w:ind w:left="-170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 xml:space="preserve">Обучение татарскому языку в ДОУ основывается на принципе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коммуникативности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>. Поэтому все методы обучения направлены на изучение татарского языка, как  средства общения.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Обучение татарскому языку ставит перед собой следующие задачи: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1. Обогащение словарного запаса.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2. Правильное произношение звуков, свойственных только татарскому языку.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3. Составление предложений.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4. Развитие связной речи.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5. Ознакомление детей с татарской литературой и фольклором, культурой татарского народа (традициями, национальной одеждой, праздниками, декоративно-прикладным искусством и т.д.).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Изучение татарского языка начинается с запоминания отдельных слов, правильное их произношение и умение использовать их в предложении.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 xml:space="preserve">Материал объясняется с помощью демонстрационного материала (картин, игрушек, муляжей), наглядных пособий, мимики, жестов и телодвижений. Также используются пиктограммы и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мнемотаблицы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>.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Работа с пиктограммами делится на 4 этапа: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 xml:space="preserve">1 этап заключается в том, что воспитатель дает объяснения к отдельным элементам пиктограммы. 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2 этап заключается в том, что дети учатся из знакомых слов составлять предложения.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На 3 этапе дети сами учатся составлять маленькие рассказы, стихотворения, загадки.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Заключительным, 4 этапом (в подготовительной группе) является рассказ детей по самостоятельно составленным схемам.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 xml:space="preserve">Как известно, в жизни детей дошкольного возраста главный вид деятельности – игра. Поэтому на занятиях татарского языка для закрепления знаний и умений используются различные игры (словесные,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дидактичекие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, сюжетно-ролевые, подвижные и т.д.) </w:t>
      </w:r>
      <w:proofErr w:type="gramStart"/>
      <w:r w:rsidRPr="004037A6">
        <w:rPr>
          <w:rFonts w:ascii="Times New Roman" w:hAnsi="Times New Roman" w:cs="Times New Roman"/>
          <w:sz w:val="24"/>
          <w:szCs w:val="24"/>
        </w:rPr>
        <w:t>Например, изучая темы «Посуда», «Части тела», «Продукты» целесообразно организовывать сюжетно-ролевые игры «Семья», «Больница», «Магазин».</w:t>
      </w:r>
      <w:proofErr w:type="gramEnd"/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При изучении темы «Семья» используются пальчиковые игры. Например, «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бармак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>…» («Этот пальчик»):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бармак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бабай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>,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бармак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әби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>,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бармак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әти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>,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бармак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әни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>,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бармак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нә</w:t>
      </w:r>
      <w:proofErr w:type="gramStart"/>
      <w:r w:rsidRPr="004037A6">
        <w:rPr>
          <w:rFonts w:ascii="Times New Roman" w:hAnsi="Times New Roman" w:cs="Times New Roman"/>
          <w:sz w:val="24"/>
          <w:szCs w:val="24"/>
        </w:rPr>
        <w:t>ни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037A6">
        <w:rPr>
          <w:rFonts w:ascii="Times New Roman" w:hAnsi="Times New Roman" w:cs="Times New Roman"/>
          <w:sz w:val="24"/>
          <w:szCs w:val="24"/>
        </w:rPr>
        <w:t>әби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>,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Аның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исеме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чәнти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>!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 xml:space="preserve">На различные темы можно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испльзовать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дидактические игры: </w:t>
      </w:r>
      <w:proofErr w:type="gramStart"/>
      <w:r w:rsidRPr="004037A6">
        <w:rPr>
          <w:rFonts w:ascii="Times New Roman" w:hAnsi="Times New Roman" w:cs="Times New Roman"/>
          <w:sz w:val="24"/>
          <w:szCs w:val="24"/>
        </w:rPr>
        <w:t>“Если назовешь, отдам», «Что делает?», «Один – много», «Большой-маленький», «Что изменилось?», «Из какой сказки?», «Что лишнее?», «Чего нет?» и т.д.</w:t>
      </w:r>
      <w:proofErr w:type="gramEnd"/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Подвижные игры: «День – ночь», «Карусель», «Ветер дует», «Покажи-ка мне, дружок».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Например: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Күрсә</w:t>
      </w:r>
      <w:proofErr w:type="gramStart"/>
      <w:r w:rsidRPr="004037A6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әле</w:t>
      </w:r>
      <w:proofErr w:type="spellEnd"/>
      <w:proofErr w:type="gramEnd"/>
      <w:r w:rsidRPr="004037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үскәнем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>, (покажи-ка мне, дружок,)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Ничек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җиллә</w:t>
      </w:r>
      <w:proofErr w:type="gramStart"/>
      <w:r w:rsidRPr="004037A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исәләр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>? (как дует ветер)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Менә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менә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>, (вот так, вот так)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7A6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җиллә</w:t>
      </w:r>
      <w:proofErr w:type="gramStart"/>
      <w:r w:rsidRPr="004037A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исәләр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>. (вот так дует ветер)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Курсәт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әле</w:t>
      </w:r>
      <w:proofErr w:type="spellEnd"/>
      <w:proofErr w:type="gramStart"/>
      <w:r w:rsidRPr="004037A6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4037A6">
        <w:rPr>
          <w:rFonts w:ascii="Times New Roman" w:hAnsi="Times New Roman" w:cs="Times New Roman"/>
          <w:sz w:val="24"/>
          <w:szCs w:val="24"/>
        </w:rPr>
        <w:t>үскәнем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>,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Ничек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яфрак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коела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>? (как листья падают)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Менә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менә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>,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7A6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яфрк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коела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>.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Күрсә</w:t>
      </w:r>
      <w:proofErr w:type="gramStart"/>
      <w:r w:rsidRPr="004037A6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әле</w:t>
      </w:r>
      <w:proofErr w:type="spellEnd"/>
      <w:proofErr w:type="gramEnd"/>
      <w:r w:rsidRPr="004037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үскәнем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>,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Ничек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кошлар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очалар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>? (как летают птицы)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Менә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менә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>,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7A6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кошлар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очеалар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>!</w:t>
      </w:r>
    </w:p>
    <w:p w:rsidR="004037A6" w:rsidRDefault="007D6949" w:rsidP="007E2545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 xml:space="preserve">Технические средства также играют немаловажную роль в изучении татарского языка. Песни желательно прослушивать на магнитофонной записи. Это развивает у детей </w:t>
      </w:r>
      <w:r w:rsidRPr="004037A6">
        <w:rPr>
          <w:rFonts w:ascii="Times New Roman" w:hAnsi="Times New Roman" w:cs="Times New Roman"/>
          <w:sz w:val="24"/>
          <w:szCs w:val="24"/>
        </w:rPr>
        <w:lastRenderedPageBreak/>
        <w:t>эстетический вкус и любовь к природе. Также прослушивая мелодии разных народов, дети учатся узнавать их национальные особенности.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proofErr w:type="gramStart"/>
      <w:r w:rsidRPr="004037A6">
        <w:rPr>
          <w:rFonts w:ascii="Times New Roman" w:hAnsi="Times New Roman" w:cs="Times New Roman"/>
          <w:sz w:val="24"/>
          <w:szCs w:val="24"/>
        </w:rPr>
        <w:t xml:space="preserve">есть сборник мультфильмов на стихотворения великого татарского поэта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proofErr w:type="gramEnd"/>
      <w:r w:rsidRPr="004037A6">
        <w:rPr>
          <w:rFonts w:ascii="Times New Roman" w:hAnsi="Times New Roman" w:cs="Times New Roman"/>
          <w:sz w:val="24"/>
          <w:szCs w:val="24"/>
        </w:rPr>
        <w:t>. При изучении его творчества просмотр мультфильмов позволяет лучше запоминать содержание произведений и повысить интерес у детей к творчеству поэта.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К концу года в подготовительной группе у детей должен быть следующий набор знаний, умений и навыков по татарскому языку: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1. Уметь отвечать на вопросы по теме «Знакомство»: Как тебя зовут? Сколько тебе лет? Где ты живешь?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2. Отвечать на вопрос: Кто это? Что это? (среди десяти предметов)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 xml:space="preserve">3. Знать вежливые слова: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исәнмесез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(здравствуйте),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сау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булыгыз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(до свидания), </w:t>
      </w:r>
      <w:proofErr w:type="spellStart"/>
      <w:proofErr w:type="gramStart"/>
      <w:r w:rsidRPr="004037A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037A6">
        <w:rPr>
          <w:rFonts w:ascii="Times New Roman" w:hAnsi="Times New Roman" w:cs="Times New Roman"/>
          <w:sz w:val="24"/>
          <w:szCs w:val="24"/>
        </w:rPr>
        <w:t>әхмәт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(спасибо),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исән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бул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(будь здоров),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зинһар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(пожалуйста) и т.д.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4037A6">
        <w:rPr>
          <w:rFonts w:ascii="Times New Roman" w:hAnsi="Times New Roman" w:cs="Times New Roman"/>
          <w:sz w:val="24"/>
          <w:szCs w:val="24"/>
        </w:rPr>
        <w:t>Отвечать на вопрос «какой?» (по форме, цвету, вкусу, величине, свойству и т.д.)</w:t>
      </w:r>
      <w:proofErr w:type="gramEnd"/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5. Считать до 10.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6. Называть слова в единственном и множественном числах.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4037A6">
        <w:rPr>
          <w:rFonts w:ascii="Times New Roman" w:hAnsi="Times New Roman" w:cs="Times New Roman"/>
          <w:sz w:val="24"/>
          <w:szCs w:val="24"/>
        </w:rPr>
        <w:t>Отвечать на вопрос «что делает?» (основные виды движений: стоит, сидит, играет, бежит, прыгает, пишет, читает, говорит, спит, летает и т.д.)</w:t>
      </w:r>
      <w:proofErr w:type="gramEnd"/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8. Из слов составлять предложения.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9. Из простых предложений составлять маленький рассказ.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 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Использованная литература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Бурганова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Р.А.,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Хисамова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Ф.М. Малыши изучают татарский язык. Пособие для воспитателей детских садов. На татарском языке. – Казань: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>, 2005. – 207 с.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037A6">
        <w:rPr>
          <w:rFonts w:ascii="Times New Roman" w:hAnsi="Times New Roman" w:cs="Times New Roman"/>
          <w:sz w:val="24"/>
          <w:szCs w:val="24"/>
        </w:rPr>
        <w:t>Муяссарова</w:t>
      </w:r>
      <w:proofErr w:type="spellEnd"/>
      <w:r w:rsidRPr="004037A6">
        <w:rPr>
          <w:rFonts w:ascii="Times New Roman" w:hAnsi="Times New Roman" w:cs="Times New Roman"/>
          <w:sz w:val="24"/>
          <w:szCs w:val="24"/>
        </w:rPr>
        <w:t xml:space="preserve"> И.Х. Отдохнем чуть-чуть: Физкультминутки и сюжетные игры (на татарском языке). – Казань, 1998. – 60 с.</w:t>
      </w:r>
    </w:p>
    <w:p w:rsidR="007D6949" w:rsidRPr="004037A6" w:rsidRDefault="007D6949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37A6">
        <w:rPr>
          <w:rFonts w:ascii="Times New Roman" w:hAnsi="Times New Roman" w:cs="Times New Roman"/>
          <w:sz w:val="24"/>
          <w:szCs w:val="24"/>
        </w:rPr>
        <w:t>3. Программа по обучению детей татарскому языку в детском саду. – Казань: Школа, 2004. – 84 с.</w:t>
      </w:r>
    </w:p>
    <w:p w:rsidR="006843B5" w:rsidRPr="004037A6" w:rsidRDefault="006843B5" w:rsidP="004037A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6843B5" w:rsidRPr="004037A6" w:rsidSect="007E2545">
      <w:pgSz w:w="11906" w:h="16838"/>
      <w:pgMar w:top="567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D2"/>
    <w:rsid w:val="002146D4"/>
    <w:rsid w:val="003276A1"/>
    <w:rsid w:val="004037A6"/>
    <w:rsid w:val="006843B5"/>
    <w:rsid w:val="007D6949"/>
    <w:rsid w:val="007E2545"/>
    <w:rsid w:val="00A24C90"/>
    <w:rsid w:val="00C30ED2"/>
    <w:rsid w:val="00C6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6D4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327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276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6D4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327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27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2025-05-19T08:00:00Z</dcterms:created>
  <dcterms:modified xsi:type="dcterms:W3CDTF">2025-05-19T12:02:00Z</dcterms:modified>
</cp:coreProperties>
</file>